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headerReference r:id="rId8" w:type="first"/>
          <w:headerReference r:id="rId9" w:type="even"/>
          <w:footerReference r:id="rId10" w:type="default"/>
          <w:footerReference r:id="rId11" w:type="first"/>
          <w:footerReference r:id="rId12" w:type="even"/>
          <w:pgSz w:h="16838" w:w="11906" w:orient="portrait"/>
          <w:pgMar w:bottom="1440" w:top="1440" w:left="1440" w:right="1440" w:header="708" w:footer="708"/>
          <w:pgNumType w:start="1"/>
        </w:sect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Redacted under FOIA section 43, Commercial Interests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RM6282</w:t>
      <w:tab/>
      <w:t xml:space="preserve">                                           </w:t>
    </w:r>
  </w:p>
  <w:p w:rsidR="00000000" w:rsidDel="00000000" w:rsidP="00000000" w:rsidRDefault="00000000" w:rsidRPr="00000000" w14:paraId="0000000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D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2"/>
    <w:bookmarkEnd w:id="2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Framework Schedule 2 (Framework Tender)</w:t>
    </w:r>
  </w:p>
  <w:p w:rsidR="00000000" w:rsidDel="00000000" w:rsidP="00000000" w:rsidRDefault="00000000" w:rsidRPr="00000000" w14:paraId="000000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2021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DAEBi17DjzcwrXJNi41keDfezvA==">AMUW2mVRpGMSdPNtjtbP4LIQjZebo+ENwJXrhs90PM2DDEvLvqlan4egmvz39qbaOKiVl47Q/AECjF+X+IGd+8dJtGm7YLwHNiPJhfR1JMfH3dt10PGB6WtERpKjKWJmD47Y3EhqHf2YTycVeqpG4unly7pZusCLhA==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2021-10-13T14:45:00Z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